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560" w:lineRule="exact"/>
        <w:textAlignment w:val="auto"/>
        <w:outlineLvl w:val="9"/>
        <w:rPr>
          <w:rFonts w:hint="eastAsia" w:ascii="方正黑体_GBK" w:hAnsi="方正黑体_GBK" w:eastAsia="方正黑体_GBK" w:cs="方正黑体_GBK"/>
          <w:b w:val="0"/>
          <w:bCs/>
          <w:color w:val="auto"/>
          <w:sz w:val="32"/>
          <w:szCs w:val="20"/>
        </w:rPr>
      </w:pPr>
      <w:r>
        <w:rPr>
          <w:rFonts w:hint="eastAsia" w:ascii="方正黑体_GBK" w:hAnsi="方正黑体_GBK" w:eastAsia="方正黑体_GBK" w:cs="方正黑体_GBK"/>
          <w:b w:val="0"/>
          <w:bCs/>
          <w:color w:val="auto"/>
          <w:sz w:val="32"/>
          <w:szCs w:val="20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b w:val="0"/>
          <w:bCs/>
          <w:color w:val="auto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color w:val="auto"/>
          <w:sz w:val="44"/>
          <w:szCs w:val="44"/>
        </w:rPr>
        <w:t>第五届广东大学生</w:t>
      </w:r>
      <w:r>
        <w:rPr>
          <w:rFonts w:hint="eastAsia" w:ascii="方正小标宋_GBK" w:hAnsi="方正小标宋_GBK" w:eastAsia="方正小标宋_GBK" w:cs="方正小标宋_GBK"/>
          <w:b w:val="0"/>
          <w:bCs/>
          <w:color w:val="auto"/>
          <w:sz w:val="44"/>
          <w:szCs w:val="44"/>
          <w:lang w:eastAsia="zh-CN"/>
        </w:rPr>
        <w:t>三人篮球比赛</w:t>
      </w:r>
      <w:r>
        <w:rPr>
          <w:rFonts w:hint="eastAsia" w:ascii="方正小标宋_GBK" w:hAnsi="方正小标宋_GBK" w:eastAsia="方正小标宋_GBK" w:cs="方正小标宋_GBK"/>
          <w:b w:val="0"/>
          <w:bCs/>
          <w:color w:val="auto"/>
          <w:sz w:val="44"/>
          <w:szCs w:val="44"/>
        </w:rPr>
        <w:t>（复赛）决赛队伍汇总表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outlineLvl w:val="9"/>
        <w:rPr>
          <w:rFonts w:hint="eastAsia" w:ascii="方正黑体_GBK" w:hAnsi="方正黑体_GBK" w:eastAsia="方正黑体_GBK" w:cs="方正黑体_GBK"/>
          <w:b w:val="0"/>
          <w:bCs/>
          <w:color w:val="auto"/>
          <w:sz w:val="28"/>
          <w:szCs w:val="28"/>
        </w:rPr>
      </w:pPr>
      <w:r>
        <w:rPr>
          <w:rFonts w:hint="eastAsia" w:ascii="方正黑体_GBK" w:hAnsi="方正黑体_GBK" w:eastAsia="方正黑体_GBK" w:cs="方正黑体_GBK"/>
          <w:b w:val="0"/>
          <w:bCs/>
          <w:color w:val="auto"/>
          <w:sz w:val="28"/>
          <w:szCs w:val="28"/>
        </w:rPr>
        <w:t>承办分赛区高校团委（盖章）：</w:t>
      </w:r>
    </w:p>
    <w:tbl>
      <w:tblPr>
        <w:tblStyle w:val="6"/>
        <w:tblW w:w="14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4"/>
        <w:gridCol w:w="1874"/>
        <w:gridCol w:w="1564"/>
        <w:gridCol w:w="1875"/>
        <w:gridCol w:w="1564"/>
        <w:gridCol w:w="1564"/>
        <w:gridCol w:w="943"/>
        <w:gridCol w:w="1564"/>
        <w:gridCol w:w="17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5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b w:val="0"/>
                <w:bCs/>
                <w:color w:val="auto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color w:val="auto"/>
                <w:sz w:val="28"/>
                <w:szCs w:val="28"/>
              </w:rPr>
              <w:t>学校名称</w:t>
            </w:r>
          </w:p>
        </w:tc>
        <w:tc>
          <w:tcPr>
            <w:tcW w:w="18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b w:val="0"/>
                <w:bCs/>
                <w:color w:val="auto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color w:val="auto"/>
                <w:sz w:val="28"/>
                <w:szCs w:val="28"/>
              </w:rPr>
              <w:t>男（女）组</w:t>
            </w:r>
          </w:p>
        </w:tc>
        <w:tc>
          <w:tcPr>
            <w:tcW w:w="15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b w:val="0"/>
                <w:bCs/>
                <w:color w:val="auto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color w:val="auto"/>
                <w:sz w:val="28"/>
                <w:szCs w:val="28"/>
              </w:rPr>
              <w:t>所属赛区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b w:val="0"/>
                <w:bCs/>
                <w:color w:val="auto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color w:val="auto"/>
                <w:sz w:val="28"/>
                <w:szCs w:val="28"/>
              </w:rPr>
              <w:t>参赛队名称</w:t>
            </w:r>
          </w:p>
        </w:tc>
        <w:tc>
          <w:tcPr>
            <w:tcW w:w="15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b w:val="0"/>
                <w:bCs/>
                <w:color w:val="auto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color w:val="auto"/>
                <w:sz w:val="28"/>
                <w:szCs w:val="28"/>
              </w:rPr>
              <w:t>参赛人员</w:t>
            </w:r>
          </w:p>
        </w:tc>
        <w:tc>
          <w:tcPr>
            <w:tcW w:w="15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b w:val="0"/>
                <w:bCs/>
                <w:color w:val="auto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color w:val="auto"/>
                <w:sz w:val="28"/>
                <w:szCs w:val="28"/>
              </w:rPr>
              <w:t>身份证号</w:t>
            </w:r>
          </w:p>
        </w:tc>
        <w:tc>
          <w:tcPr>
            <w:tcW w:w="94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b w:val="0"/>
                <w:bCs/>
                <w:color w:val="auto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color w:val="auto"/>
                <w:sz w:val="28"/>
                <w:szCs w:val="28"/>
              </w:rPr>
              <w:t>领队</w:t>
            </w:r>
          </w:p>
        </w:tc>
        <w:tc>
          <w:tcPr>
            <w:tcW w:w="15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b w:val="0"/>
                <w:bCs/>
                <w:color w:val="auto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color w:val="auto"/>
                <w:sz w:val="28"/>
                <w:szCs w:val="28"/>
              </w:rPr>
              <w:t>联系方式</w:t>
            </w:r>
          </w:p>
        </w:tc>
        <w:tc>
          <w:tcPr>
            <w:tcW w:w="17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b w:val="0"/>
                <w:bCs/>
                <w:color w:val="auto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color w:val="auto"/>
                <w:sz w:val="28"/>
                <w:szCs w:val="28"/>
              </w:rPr>
              <w:t>指导老师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b w:val="0"/>
                <w:bCs/>
                <w:color w:val="auto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color w:val="auto"/>
                <w:sz w:val="28"/>
                <w:szCs w:val="28"/>
              </w:rPr>
              <w:t>(限报1名)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156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187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156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187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15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15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94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156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178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156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187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156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187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15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15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94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156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178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156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187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156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187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15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15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94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156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178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156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187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156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187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15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15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94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156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178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156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187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156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187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15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15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94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156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178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156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187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156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187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15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15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94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156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178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156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187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156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187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15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15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94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156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178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156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187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156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187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15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15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94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156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178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156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187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156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187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15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15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94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156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178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156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187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156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187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15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15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94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156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178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156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187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156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187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15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15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94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156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178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1564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outlineLvl w:val="9"/>
              <w:rPr>
                <w:rFonts w:hint="eastAsia" w:ascii="仿宋" w:hAnsi="仿宋" w:eastAsia="仿宋" w:cs="方正仿宋_GBK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1874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outlineLvl w:val="9"/>
              <w:rPr>
                <w:rFonts w:hint="eastAsia" w:ascii="仿宋" w:hAnsi="仿宋" w:eastAsia="仿宋" w:cs="方正仿宋_GBK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1564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outlineLvl w:val="9"/>
              <w:rPr>
                <w:rFonts w:hint="eastAsia" w:ascii="仿宋" w:hAnsi="仿宋" w:eastAsia="仿宋" w:cs="方正仿宋_GBK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1875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outlineLvl w:val="9"/>
              <w:rPr>
                <w:rFonts w:hint="eastAsia" w:ascii="仿宋" w:hAnsi="仿宋" w:eastAsia="仿宋" w:cs="方正仿宋_GBK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15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" w:hAnsi="仿宋" w:eastAsia="仿宋" w:cs="方正仿宋_GBK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15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" w:hAnsi="仿宋" w:eastAsia="仿宋" w:cs="方正仿宋_GBK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943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outlineLvl w:val="9"/>
              <w:rPr>
                <w:rFonts w:hint="eastAsia" w:ascii="仿宋" w:hAnsi="仿宋" w:eastAsia="仿宋" w:cs="方正仿宋_GBK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1564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outlineLvl w:val="9"/>
              <w:rPr>
                <w:rFonts w:hint="eastAsia" w:ascii="仿宋" w:hAnsi="仿宋" w:eastAsia="仿宋" w:cs="方正仿宋_GBK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1784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outlineLvl w:val="9"/>
              <w:rPr>
                <w:rFonts w:hint="eastAsia" w:ascii="仿宋" w:hAnsi="仿宋" w:eastAsia="仿宋" w:cs="方正仿宋_GBK"/>
                <w:b w:val="0"/>
                <w:bCs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1564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outlineLvl w:val="9"/>
              <w:rPr>
                <w:rFonts w:hint="eastAsia" w:ascii="仿宋" w:hAnsi="仿宋" w:eastAsia="仿宋" w:cs="方正仿宋_GBK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1874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outlineLvl w:val="9"/>
              <w:rPr>
                <w:rFonts w:hint="eastAsia" w:ascii="仿宋" w:hAnsi="仿宋" w:eastAsia="仿宋" w:cs="方正仿宋_GBK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1564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outlineLvl w:val="9"/>
              <w:rPr>
                <w:rFonts w:hint="eastAsia" w:ascii="仿宋" w:hAnsi="仿宋" w:eastAsia="仿宋" w:cs="方正仿宋_GBK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1875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outlineLvl w:val="9"/>
              <w:rPr>
                <w:rFonts w:hint="eastAsia" w:ascii="仿宋" w:hAnsi="仿宋" w:eastAsia="仿宋" w:cs="方正仿宋_GBK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15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" w:hAnsi="仿宋" w:eastAsia="仿宋" w:cs="方正仿宋_GBK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15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" w:hAnsi="仿宋" w:eastAsia="仿宋" w:cs="方正仿宋_GBK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943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outlineLvl w:val="9"/>
              <w:rPr>
                <w:rFonts w:hint="eastAsia" w:ascii="仿宋" w:hAnsi="仿宋" w:eastAsia="仿宋" w:cs="方正仿宋_GBK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1564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outlineLvl w:val="9"/>
              <w:rPr>
                <w:rFonts w:hint="eastAsia" w:ascii="仿宋" w:hAnsi="仿宋" w:eastAsia="仿宋" w:cs="方正仿宋_GBK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1784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outlineLvl w:val="9"/>
              <w:rPr>
                <w:rFonts w:hint="eastAsia" w:ascii="仿宋" w:hAnsi="仿宋" w:eastAsia="仿宋" w:cs="方正仿宋_GBK"/>
                <w:b w:val="0"/>
                <w:bCs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1564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outlineLvl w:val="9"/>
              <w:rPr>
                <w:rFonts w:hint="eastAsia" w:ascii="仿宋" w:hAnsi="仿宋" w:eastAsia="仿宋" w:cs="方正仿宋_GBK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1874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outlineLvl w:val="9"/>
              <w:rPr>
                <w:rFonts w:hint="eastAsia" w:ascii="仿宋" w:hAnsi="仿宋" w:eastAsia="仿宋" w:cs="方正仿宋_GBK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1564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outlineLvl w:val="9"/>
              <w:rPr>
                <w:rFonts w:hint="eastAsia" w:ascii="仿宋" w:hAnsi="仿宋" w:eastAsia="仿宋" w:cs="方正仿宋_GBK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1875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outlineLvl w:val="9"/>
              <w:rPr>
                <w:rFonts w:hint="eastAsia" w:ascii="仿宋" w:hAnsi="仿宋" w:eastAsia="仿宋" w:cs="方正仿宋_GBK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15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" w:hAnsi="仿宋" w:eastAsia="仿宋" w:cs="方正仿宋_GBK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15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" w:hAnsi="仿宋" w:eastAsia="仿宋" w:cs="方正仿宋_GBK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943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outlineLvl w:val="9"/>
              <w:rPr>
                <w:rFonts w:hint="eastAsia" w:ascii="仿宋" w:hAnsi="仿宋" w:eastAsia="仿宋" w:cs="方正仿宋_GBK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1564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outlineLvl w:val="9"/>
              <w:rPr>
                <w:rFonts w:hint="eastAsia" w:ascii="仿宋" w:hAnsi="仿宋" w:eastAsia="仿宋" w:cs="方正仿宋_GBK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1784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outlineLvl w:val="9"/>
              <w:rPr>
                <w:rFonts w:hint="eastAsia" w:ascii="仿宋" w:hAnsi="仿宋" w:eastAsia="仿宋" w:cs="方正仿宋_GBK"/>
                <w:b w:val="0"/>
                <w:bCs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1564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outlineLvl w:val="9"/>
              <w:rPr>
                <w:rFonts w:hint="eastAsia" w:ascii="仿宋" w:hAnsi="仿宋" w:eastAsia="仿宋" w:cs="方正仿宋_GBK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1874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outlineLvl w:val="9"/>
              <w:rPr>
                <w:rFonts w:hint="eastAsia" w:ascii="仿宋" w:hAnsi="仿宋" w:eastAsia="仿宋" w:cs="方正仿宋_GBK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1564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outlineLvl w:val="9"/>
              <w:rPr>
                <w:rFonts w:hint="eastAsia" w:ascii="仿宋" w:hAnsi="仿宋" w:eastAsia="仿宋" w:cs="方正仿宋_GBK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1875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outlineLvl w:val="9"/>
              <w:rPr>
                <w:rFonts w:hint="eastAsia" w:ascii="仿宋" w:hAnsi="仿宋" w:eastAsia="仿宋" w:cs="方正仿宋_GBK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15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" w:hAnsi="仿宋" w:eastAsia="仿宋" w:cs="方正仿宋_GBK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15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" w:hAnsi="仿宋" w:eastAsia="仿宋" w:cs="方正仿宋_GBK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943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outlineLvl w:val="9"/>
              <w:rPr>
                <w:rFonts w:hint="eastAsia" w:ascii="仿宋" w:hAnsi="仿宋" w:eastAsia="仿宋" w:cs="方正仿宋_GBK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1564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outlineLvl w:val="9"/>
              <w:rPr>
                <w:rFonts w:hint="eastAsia" w:ascii="仿宋" w:hAnsi="仿宋" w:eastAsia="仿宋" w:cs="方正仿宋_GBK"/>
                <w:b w:val="0"/>
                <w:bCs/>
                <w:color w:val="auto"/>
                <w:sz w:val="28"/>
                <w:szCs w:val="28"/>
              </w:rPr>
            </w:pPr>
          </w:p>
        </w:tc>
        <w:tc>
          <w:tcPr>
            <w:tcW w:w="1784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outlineLvl w:val="9"/>
              <w:rPr>
                <w:rFonts w:hint="eastAsia" w:ascii="仿宋" w:hAnsi="仿宋" w:eastAsia="仿宋" w:cs="方正仿宋_GBK"/>
                <w:b w:val="0"/>
                <w:bCs/>
                <w:color w:val="auto"/>
                <w:sz w:val="28"/>
                <w:szCs w:val="28"/>
              </w:rPr>
            </w:pPr>
          </w:p>
        </w:tc>
      </w:tr>
    </w:tbl>
    <w:p>
      <w:pPr>
        <w:spacing w:line="720" w:lineRule="exact"/>
        <w:rPr>
          <w:rFonts w:hint="eastAsia" w:ascii="仿宋_GB2312" w:hAnsi="仿宋_GB2312" w:cs="仿宋_GB2312"/>
          <w:b w:val="0"/>
          <w:bCs/>
          <w:color w:val="auto"/>
          <w:sz w:val="32"/>
          <w:szCs w:val="32"/>
        </w:rPr>
        <w:sectPr>
          <w:headerReference r:id="rId3" w:type="default"/>
          <w:footerReference r:id="rId4" w:type="default"/>
          <w:pgSz w:w="16838" w:h="11906" w:orient="landscape"/>
          <w:pgMar w:top="1417" w:right="1440" w:bottom="1417" w:left="1318" w:header="851" w:footer="992" w:gutter="0"/>
          <w:pgNumType w:fmt="decimal"/>
          <w:cols w:space="720" w:num="1"/>
          <w:rtlGutter w:val="1"/>
          <w:docGrid w:type="lines" w:linePitch="312" w:charSpace="0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7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7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AA493B"/>
    <w:rsid w:val="5BAA4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